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pPr w:leftFromText="180" w:rightFromText="180" w:vertAnchor="text" w:horzAnchor="margin" w:tblpY="-201"/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433"/>
      </w:tblGrid>
      <w:tr w:rsidR="00107B82" w:rsidRPr="00107B82" w:rsidTr="00BB73B6">
        <w:trPr>
          <w:trHeight w:val="1260"/>
        </w:trPr>
        <w:tc>
          <w:tcPr>
            <w:tcW w:w="66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AB0C7"/>
            <w:tcMar>
              <w:top w:w="144" w:type="dxa"/>
              <w:bottom w:w="144" w:type="dxa"/>
            </w:tcMar>
          </w:tcPr>
          <w:p w:rsidR="00107B82" w:rsidRPr="00107B82" w:rsidRDefault="00107B82" w:rsidP="00107B82">
            <w:pPr>
              <w:spacing w:after="0" w:line="240" w:lineRule="auto"/>
              <w:ind w:right="143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8433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sdt>
            <w:sdtPr>
              <w:rPr>
                <w:rFonts w:ascii="Arial CE" w:eastAsia="Times New Roman" w:hAnsi="Arial CE" w:cs="Times New Roman"/>
                <w:color w:val="727CA3"/>
                <w:sz w:val="24"/>
                <w:szCs w:val="24"/>
              </w:rPr>
              <w:alias w:val="Naslov"/>
              <w:tag w:val="Naslov"/>
              <w:id w:val="1098444212"/>
              <w:placeholder>
                <w:docPart w:val="788E060A722346F48ADE740CE458DC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107B82" w:rsidRDefault="00F577F0" w:rsidP="00107B82">
                <w:pPr>
                  <w:spacing w:line="240" w:lineRule="auto"/>
                  <w:rPr>
                    <w:rFonts w:ascii="Arial CE" w:eastAsia="Times New Roman" w:hAnsi="Arial CE" w:cs="Times New Roman"/>
                    <w:color w:val="727CA3"/>
                    <w:sz w:val="24"/>
                    <w:szCs w:val="24"/>
                  </w:rPr>
                </w:pPr>
                <w:r w:rsidRPr="0060763C">
                  <w:rPr>
                    <w:rFonts w:ascii="Arial CE" w:eastAsia="Times New Roman" w:hAnsi="Arial CE" w:cs="Times New Roman"/>
                    <w:color w:val="727CA3"/>
                    <w:sz w:val="24"/>
                    <w:szCs w:val="24"/>
                  </w:rPr>
                  <w:t>College of Applied Sciences „Lavoslav Ružička“ in Vukovar</w:t>
                </w:r>
              </w:p>
            </w:sdtContent>
          </w:sdt>
          <w:p w:rsidR="00211924" w:rsidRDefault="00211924" w:rsidP="00107B82">
            <w:pPr>
              <w:spacing w:line="240" w:lineRule="auto"/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</w:pPr>
            <w:r w:rsidRPr="00211924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>ACADEMIC CALENDAR</w:t>
            </w:r>
            <w:r w:rsidR="006B5038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 xml:space="preserve"> 2018-2019</w:t>
            </w:r>
          </w:p>
          <w:p w:rsidR="001D57BE" w:rsidRPr="00211924" w:rsidRDefault="00395DCE" w:rsidP="001D32EF">
            <w:pPr>
              <w:spacing w:line="240" w:lineRule="auto"/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</w:pPr>
            <w:r w:rsidRPr="008E28EE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>Specialist graduate professional study programme</w:t>
            </w:r>
          </w:p>
        </w:tc>
      </w:tr>
    </w:tbl>
    <w:p w:rsidR="00BB73B6" w:rsidRDefault="00BB73B6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002060"/>
          <w:sz w:val="24"/>
          <w:szCs w:val="24"/>
        </w:rPr>
      </w:pPr>
    </w:p>
    <w:p w:rsidR="003E50C9" w:rsidRDefault="003E50C9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Academic </w:t>
      </w:r>
      <w:r w:rsidR="00813133">
        <w:rPr>
          <w:rFonts w:ascii="Calibri" w:eastAsiaTheme="majorEastAsia" w:hAnsi="Calibri" w:cs="Times New Roman"/>
          <w:b/>
          <w:color w:val="797193"/>
          <w:sz w:val="24"/>
          <w:szCs w:val="24"/>
        </w:rPr>
        <w:t>year:</w:t>
      </w:r>
      <w:r w:rsidR="00395DCE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1</w:t>
      </w:r>
      <w:r w:rsidR="00395DCE">
        <w:rPr>
          <w:rFonts w:ascii="Calibri" w:eastAsiaTheme="majorEastAsia" w:hAnsi="Calibri" w:cs="Times New Roman"/>
          <w:b/>
          <w:color w:val="797193"/>
          <w:sz w:val="24"/>
          <w:szCs w:val="24"/>
          <w:vertAlign w:val="superscript"/>
        </w:rPr>
        <w:t>st</w:t>
      </w:r>
      <w:r w:rsidR="00395DCE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October 2018</w:t>
      </w: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– 30</w:t>
      </w:r>
      <w:r w:rsidRPr="003E50C9">
        <w:rPr>
          <w:rFonts w:ascii="Calibri" w:eastAsiaTheme="majorEastAsia" w:hAnsi="Calibri" w:cs="Times New Roman"/>
          <w:b/>
          <w:color w:val="797193"/>
          <w:sz w:val="24"/>
          <w:szCs w:val="24"/>
          <w:vertAlign w:val="superscript"/>
        </w:rPr>
        <w:t>th</w:t>
      </w:r>
      <w:r w:rsidR="00395DCE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September 2019</w:t>
      </w:r>
    </w:p>
    <w:p w:rsidR="00107B82" w:rsidRPr="000C553D" w:rsidRDefault="0029491A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0C553D">
        <w:rPr>
          <w:rFonts w:ascii="Calibri" w:eastAsiaTheme="majorEastAsia" w:hAnsi="Calibri" w:cs="Times New Roman"/>
          <w:b/>
          <w:color w:val="797193"/>
          <w:sz w:val="24"/>
          <w:szCs w:val="24"/>
        </w:rPr>
        <w:t>WINTER SEMESTER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Lectures</w:t>
            </w:r>
          </w:p>
        </w:tc>
        <w:tc>
          <w:tcPr>
            <w:tcW w:w="6515" w:type="dxa"/>
          </w:tcPr>
          <w:p w:rsidR="008A5195" w:rsidRDefault="00727FA5" w:rsidP="003E50C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O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ctober 2018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February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3B7071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Winter </w:t>
            </w:r>
            <w:r w:rsidR="008A519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Exams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4</w:t>
            </w:r>
            <w:r w:rsidR="003E50C9" w:rsidRPr="003E50C9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February 2019 – 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</w:t>
            </w:r>
            <w:r w:rsidR="007A14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d</w:t>
            </w:r>
            <w:r w:rsidR="003E50C9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March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Additional exams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19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7A14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November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2018</w:t>
            </w:r>
            <w:r w:rsidR="009F70E7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 1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December 2018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Christmas’ </w:t>
            </w:r>
            <w:r w:rsidR="00BB73B6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holiday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24</w:t>
            </w:r>
            <w:r w:rsidR="005A01F1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th </w:t>
            </w:r>
            <w:r w:rsidR="005A01F1" w:rsidRP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December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2018 – 6</w:t>
            </w:r>
            <w:r w:rsidR="005A01F1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January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Other holidays </w:t>
            </w:r>
          </w:p>
        </w:tc>
        <w:tc>
          <w:tcPr>
            <w:tcW w:w="6515" w:type="dxa"/>
          </w:tcPr>
          <w:p w:rsidR="008A5195" w:rsidRDefault="005A01F1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8</w:t>
            </w:r>
            <w:r w:rsidR="0029491A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October 2018</w:t>
            </w:r>
            <w:r w:rsidR="0029491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E9054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November 2018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</w:p>
        </w:tc>
      </w:tr>
    </w:tbl>
    <w:p w:rsidR="00107B82" w:rsidRPr="000C553D" w:rsidRDefault="0029491A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0C553D">
        <w:rPr>
          <w:rFonts w:ascii="Calibri" w:eastAsiaTheme="majorEastAsia" w:hAnsi="Calibri" w:cs="Times New Roman"/>
          <w:b/>
          <w:color w:val="797193"/>
          <w:sz w:val="24"/>
          <w:szCs w:val="24"/>
        </w:rPr>
        <w:t>SUMMER SEMESTER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Lectures</w:t>
            </w:r>
          </w:p>
        </w:tc>
        <w:tc>
          <w:tcPr>
            <w:tcW w:w="6515" w:type="dxa"/>
          </w:tcPr>
          <w:p w:rsidR="003B7071" w:rsidRDefault="006B5038" w:rsidP="00906B24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4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March 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14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3B7071" w:rsidRP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Summer Exams</w:t>
            </w:r>
          </w:p>
        </w:tc>
        <w:tc>
          <w:tcPr>
            <w:tcW w:w="6515" w:type="dxa"/>
          </w:tcPr>
          <w:p w:rsidR="003B7071" w:rsidRDefault="006B5038" w:rsidP="00906B24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June 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–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13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July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Autumn Exams</w:t>
            </w:r>
          </w:p>
        </w:tc>
        <w:tc>
          <w:tcPr>
            <w:tcW w:w="6515" w:type="dxa"/>
          </w:tcPr>
          <w:p w:rsidR="003B7071" w:rsidRDefault="006B5038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P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September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September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Additional exams</w:t>
            </w:r>
          </w:p>
        </w:tc>
        <w:tc>
          <w:tcPr>
            <w:tcW w:w="6515" w:type="dxa"/>
          </w:tcPr>
          <w:p w:rsidR="003B7071" w:rsidRDefault="009F70E7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23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April - 7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May 2019</w:t>
            </w:r>
          </w:p>
        </w:tc>
      </w:tr>
      <w:tr w:rsidR="00813133" w:rsidTr="00321BA9">
        <w:tc>
          <w:tcPr>
            <w:tcW w:w="2547" w:type="dxa"/>
            <w:shd w:val="clear" w:color="auto" w:fill="C5BECC"/>
          </w:tcPr>
          <w:p w:rsidR="00813133" w:rsidRDefault="00813133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Dean's exam period</w:t>
            </w:r>
          </w:p>
        </w:tc>
        <w:tc>
          <w:tcPr>
            <w:tcW w:w="6515" w:type="dxa"/>
          </w:tcPr>
          <w:p w:rsidR="00813133" w:rsidRDefault="006B5038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30</w:t>
            </w:r>
            <w:r w:rsidR="00813133"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September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602B35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Easter holidays</w:t>
            </w:r>
          </w:p>
        </w:tc>
        <w:tc>
          <w:tcPr>
            <w:tcW w:w="6515" w:type="dxa"/>
          </w:tcPr>
          <w:p w:rsidR="003B7071" w:rsidRDefault="006B5038" w:rsidP="00602B3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April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–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April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2018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Other holidays </w:t>
            </w:r>
          </w:p>
        </w:tc>
        <w:tc>
          <w:tcPr>
            <w:tcW w:w="6515" w:type="dxa"/>
          </w:tcPr>
          <w:p w:rsidR="003B7071" w:rsidRDefault="0060763C" w:rsidP="006B5038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8B748A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BB73B6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ay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</w:t>
            </w:r>
            <w:r w:rsidR="003B7071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22</w:t>
            </w:r>
            <w:r w:rsidR="00E9054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 25</w:t>
            </w:r>
            <w:r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June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5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 15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th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August 2019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184DE2" w:rsidRDefault="00184DE2" w:rsidP="000C553D">
      <w:pPr>
        <w:autoSpaceDE w:val="0"/>
        <w:autoSpaceDN w:val="0"/>
        <w:adjustRightInd w:val="0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>Summer</w:t>
      </w:r>
      <w:r w:rsidRPr="00184DE2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vacation: </w:t>
      </w:r>
      <w:r w:rsidR="00813133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end of </w:t>
      </w:r>
      <w:r w:rsidR="006C0BB3">
        <w:rPr>
          <w:rFonts w:ascii="Calibri" w:eastAsiaTheme="majorEastAsia" w:hAnsi="Calibri" w:cs="Times New Roman"/>
          <w:b/>
          <w:color w:val="797193"/>
          <w:sz w:val="24"/>
          <w:szCs w:val="24"/>
        </w:rPr>
        <w:t>July 2018 – end of August 2018</w:t>
      </w:r>
    </w:p>
    <w:p w:rsidR="000C553D" w:rsidRDefault="000C553D" w:rsidP="000C553D">
      <w:pP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Final signed learning agreement by </w:t>
      </w:r>
      <w:r w:rsidR="00184DE2">
        <w:rPr>
          <w:rFonts w:ascii="Calibri" w:eastAsiaTheme="minorHAnsi" w:hAnsi="Calibri" w:cs="Calibri"/>
          <w:color w:val="auto"/>
          <w:sz w:val="22"/>
          <w:szCs w:val="22"/>
          <w:lang w:val="en-US"/>
        </w:rPr>
        <w:t>middle of</w:t>
      </w: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 February</w:t>
      </w:r>
      <w:r w:rsidR="00E90541"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 2019</w:t>
      </w:r>
      <w:r w:rsidR="00184DE2">
        <w:rPr>
          <w:rFonts w:ascii="Calibri" w:eastAsiaTheme="minorHAnsi" w:hAnsi="Calibri" w:cs="Calibri"/>
          <w:color w:val="auto"/>
          <w:sz w:val="22"/>
          <w:szCs w:val="22"/>
          <w:lang w:val="en-US"/>
        </w:rPr>
        <w:t>.</w:t>
      </w:r>
      <w:bookmarkStart w:id="0" w:name="_GoBack"/>
      <w:bookmarkEnd w:id="0"/>
    </w:p>
    <w:p w:rsidR="000C553D" w:rsidRDefault="006251EF" w:rsidP="000C55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Please note that faculties are </w:t>
      </w:r>
      <w:r w:rsidR="000C553D"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allowed to change/adjust the academic calendar according to their internal processes! </w:t>
      </w:r>
    </w:p>
    <w:p w:rsidR="000C553D" w:rsidRDefault="000C553D" w:rsidP="000C55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>So consult also the faculty web page for more</w:t>
      </w:r>
      <w:r>
        <w:rPr>
          <w:rFonts w:ascii="Calibri" w:eastAsiaTheme="minorHAnsi" w:hAnsi="Calibri" w:cs="Calibri"/>
          <w:color w:val="auto"/>
          <w:sz w:val="22"/>
          <w:szCs w:val="22"/>
          <w:lang w:val="hr-HR"/>
        </w:rPr>
        <w:t xml:space="preserve"> </w:t>
      </w:r>
      <w:r w:rsidRPr="000C553D">
        <w:rPr>
          <w:rFonts w:ascii="Calibri" w:eastAsiaTheme="minorHAnsi" w:hAnsi="Calibri" w:cs="Calibri"/>
          <w:color w:val="auto"/>
          <w:sz w:val="22"/>
          <w:szCs w:val="22"/>
        </w:rPr>
        <w:t>detailed</w:t>
      </w:r>
      <w:r>
        <w:rPr>
          <w:rFonts w:ascii="Calibri" w:eastAsiaTheme="minorHAnsi" w:hAnsi="Calibri" w:cs="Calibri"/>
          <w:color w:val="auto"/>
          <w:sz w:val="22"/>
          <w:szCs w:val="22"/>
          <w:lang w:val="hr-HR"/>
        </w:rPr>
        <w:t xml:space="preserve"> </w:t>
      </w: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>information on this.</w:t>
      </w:r>
    </w:p>
    <w:p w:rsidR="003E50C9" w:rsidRDefault="003E50C9" w:rsidP="003E50C9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3E50C9">
        <w:rPr>
          <w:rFonts w:ascii="Calibri" w:eastAsiaTheme="majorEastAsia" w:hAnsi="Calibri" w:cs="Times New Roman"/>
          <w:b/>
          <w:color w:val="797193"/>
          <w:sz w:val="24"/>
          <w:szCs w:val="24"/>
        </w:rPr>
        <w:t>National Holid</w:t>
      </w: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>ays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E50C9" w:rsidTr="00813133">
        <w:trPr>
          <w:cantSplit/>
          <w:trHeight w:val="276"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January 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New Year’s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January 6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Three Kings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6C0BB3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April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156E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1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and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Easter Sunday and Monday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May 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Labour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6B5038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20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Corpus Christi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22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Anti-Fascist Struggle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Day of Croatia Statehood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August 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Victory and Homeland Thanksgiving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August 15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Assumption of Mary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October 8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Independence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November 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All Saint</w:t>
            </w:r>
            <w:r w:rsidR="00156E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s’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Day</w:t>
            </w:r>
          </w:p>
        </w:tc>
      </w:tr>
      <w:tr w:rsidR="00BB73B6" w:rsidTr="00813133">
        <w:trPr>
          <w:cantSplit/>
        </w:trPr>
        <w:tc>
          <w:tcPr>
            <w:tcW w:w="2547" w:type="dxa"/>
            <w:shd w:val="clear" w:color="auto" w:fill="C5BECC"/>
          </w:tcPr>
          <w:p w:rsidR="00BB73B6" w:rsidRPr="00813133" w:rsidRDefault="00BB73B6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December 25 -26</w:t>
            </w:r>
          </w:p>
        </w:tc>
        <w:tc>
          <w:tcPr>
            <w:tcW w:w="6515" w:type="dxa"/>
          </w:tcPr>
          <w:p w:rsidR="00BB73B6" w:rsidRPr="00813133" w:rsidRDefault="00BB73B6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Christmas </w:t>
            </w:r>
            <w:r w:rsidR="00156E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Day and St. Stephen’s Day</w:t>
            </w:r>
          </w:p>
        </w:tc>
      </w:tr>
    </w:tbl>
    <w:p w:rsidR="00813133" w:rsidRDefault="00813133" w:rsidP="006C0BB3"/>
    <w:sectPr w:rsidR="00813133" w:rsidSect="006C0B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0F" w:rsidRDefault="00B0040F" w:rsidP="00813133">
      <w:pPr>
        <w:spacing w:after="0" w:line="240" w:lineRule="auto"/>
      </w:pPr>
      <w:r>
        <w:separator/>
      </w:r>
    </w:p>
  </w:endnote>
  <w:endnote w:type="continuationSeparator" w:id="0">
    <w:p w:rsidR="00B0040F" w:rsidRDefault="00B0040F" w:rsidP="008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0F" w:rsidRDefault="00B0040F" w:rsidP="00813133">
      <w:pPr>
        <w:spacing w:after="0" w:line="240" w:lineRule="auto"/>
      </w:pPr>
      <w:r>
        <w:separator/>
      </w:r>
    </w:p>
  </w:footnote>
  <w:footnote w:type="continuationSeparator" w:id="0">
    <w:p w:rsidR="00B0040F" w:rsidRDefault="00B0040F" w:rsidP="008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D30"/>
    <w:multiLevelType w:val="hybridMultilevel"/>
    <w:tmpl w:val="97F4E712"/>
    <w:lvl w:ilvl="0" w:tplc="B3BA8CCA">
      <w:start w:val="1"/>
      <w:numFmt w:val="bullet"/>
      <w:lvlText w:val="-"/>
      <w:lvlJc w:val="left"/>
      <w:pPr>
        <w:ind w:left="720" w:hanging="360"/>
      </w:pPr>
      <w:rPr>
        <w:rFonts w:ascii="Arial CE" w:eastAsiaTheme="majorEastAsia" w:hAnsi="Arial CE" w:cs="Arial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5"/>
    <w:rsid w:val="000C553D"/>
    <w:rsid w:val="00107B82"/>
    <w:rsid w:val="00156E3E"/>
    <w:rsid w:val="00175FAD"/>
    <w:rsid w:val="00184DE2"/>
    <w:rsid w:val="001D32EF"/>
    <w:rsid w:val="001D57BE"/>
    <w:rsid w:val="00211924"/>
    <w:rsid w:val="0029491A"/>
    <w:rsid w:val="00395DCE"/>
    <w:rsid w:val="003B7071"/>
    <w:rsid w:val="003E50C9"/>
    <w:rsid w:val="00411490"/>
    <w:rsid w:val="00534A82"/>
    <w:rsid w:val="005A01F1"/>
    <w:rsid w:val="00602B35"/>
    <w:rsid w:val="00603FAF"/>
    <w:rsid w:val="0060763C"/>
    <w:rsid w:val="006251EF"/>
    <w:rsid w:val="006B5038"/>
    <w:rsid w:val="006C0BB3"/>
    <w:rsid w:val="006F1B5A"/>
    <w:rsid w:val="00727FA5"/>
    <w:rsid w:val="00796E52"/>
    <w:rsid w:val="007A1471"/>
    <w:rsid w:val="00813133"/>
    <w:rsid w:val="008A5195"/>
    <w:rsid w:val="008B748A"/>
    <w:rsid w:val="00906B24"/>
    <w:rsid w:val="00926CEB"/>
    <w:rsid w:val="00936599"/>
    <w:rsid w:val="009F70E7"/>
    <w:rsid w:val="00A94D45"/>
    <w:rsid w:val="00B0040F"/>
    <w:rsid w:val="00B755BE"/>
    <w:rsid w:val="00BB73B6"/>
    <w:rsid w:val="00E90541"/>
    <w:rsid w:val="00F54496"/>
    <w:rsid w:val="00F577F0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7A4"/>
  <w15:chartTrackingRefBased/>
  <w15:docId w15:val="{07F9F30D-7C9A-4099-BAA5-D6A9233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45"/>
    <w:pPr>
      <w:spacing w:after="200" w:line="276" w:lineRule="auto"/>
    </w:pPr>
    <w:rPr>
      <w:rFonts w:eastAsiaTheme="minorEastAsia"/>
      <w:color w:val="000000" w:themeColor="text1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11"/>
    <w:qFormat/>
    <w:rsid w:val="00A94D45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94D45"/>
    <w:rPr>
      <w:rFonts w:asciiTheme="majorHAnsi" w:eastAsiaTheme="majorEastAsia" w:hAnsiTheme="majorHAnsi" w:cstheme="majorBidi"/>
      <w:color w:val="ED7D31" w:themeColor="accent2"/>
      <w:sz w:val="24"/>
      <w:szCs w:val="24"/>
      <w:lang w:val="en-GB"/>
    </w:rPr>
  </w:style>
  <w:style w:type="table" w:customStyle="1" w:styleId="Reetkatablice1">
    <w:name w:val="Rešetka tablice1"/>
    <w:basedOn w:val="Obinatablica"/>
    <w:next w:val="Reetkatablice"/>
    <w:uiPriority w:val="1"/>
    <w:rsid w:val="00107B8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10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3133"/>
    <w:rPr>
      <w:rFonts w:eastAsiaTheme="minorEastAsia"/>
      <w:color w:val="000000" w:themeColor="text1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3133"/>
    <w:rPr>
      <w:rFonts w:eastAsiaTheme="minorEastAsia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E060A722346F48ADE740CE458DC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B6B076-3BB8-4151-A4C9-C4476BF0CBD3}"/>
      </w:docPartPr>
      <w:docPartBody>
        <w:p w:rsidR="00266B36" w:rsidRDefault="009C7466" w:rsidP="009C7466">
          <w:pPr>
            <w:pStyle w:val="788E060A722346F48ADE740CE458DCCB"/>
          </w:pPr>
          <w: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6"/>
    <w:rsid w:val="00131BB4"/>
    <w:rsid w:val="00194FE1"/>
    <w:rsid w:val="00266B36"/>
    <w:rsid w:val="006D0BEB"/>
    <w:rsid w:val="009C7466"/>
    <w:rsid w:val="00DA60B2"/>
    <w:rsid w:val="00E07E3B"/>
    <w:rsid w:val="00EF1265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7F9B3D28C39496190AAF142F7ED8ABE">
    <w:name w:val="E7F9B3D28C39496190AAF142F7ED8ABE"/>
    <w:rsid w:val="009C7466"/>
  </w:style>
  <w:style w:type="paragraph" w:customStyle="1" w:styleId="2D2249524E68485E98255772FE62CC84">
    <w:name w:val="2D2249524E68485E98255772FE62CC84"/>
    <w:rsid w:val="009C7466"/>
  </w:style>
  <w:style w:type="paragraph" w:customStyle="1" w:styleId="21A280F4EBDB4034BFE37DC550FDC9D0">
    <w:name w:val="21A280F4EBDB4034BFE37DC550FDC9D0"/>
    <w:rsid w:val="009C7466"/>
  </w:style>
  <w:style w:type="paragraph" w:customStyle="1" w:styleId="B490ACD480154511A052EFB2B64D8ACF">
    <w:name w:val="B490ACD480154511A052EFB2B64D8ACF"/>
    <w:rsid w:val="009C7466"/>
  </w:style>
  <w:style w:type="paragraph" w:customStyle="1" w:styleId="C58FAB8E0DB1480B945F10D77E840C2A">
    <w:name w:val="C58FAB8E0DB1480B945F10D77E840C2A"/>
    <w:rsid w:val="009C7466"/>
  </w:style>
  <w:style w:type="paragraph" w:customStyle="1" w:styleId="788E060A722346F48ADE740CE458DCCB">
    <w:name w:val="788E060A722346F48ADE740CE458DCCB"/>
    <w:rsid w:val="009C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College of Applied Sciences „Lavoslav Ružička“ in Vukovar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Applied Sciences „Lavoslav Ružička“ in Vukovar</dc:title>
  <dc:subject/>
  <dc:creator>Karolina Tetkić</dc:creator>
  <cp:keywords/>
  <dc:description/>
  <cp:lastModifiedBy>Karolina Tetkić</cp:lastModifiedBy>
  <cp:revision>2</cp:revision>
  <dcterms:created xsi:type="dcterms:W3CDTF">2018-10-09T08:04:00Z</dcterms:created>
  <dcterms:modified xsi:type="dcterms:W3CDTF">2018-10-09T08:04:00Z</dcterms:modified>
</cp:coreProperties>
</file>